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B" w:rsidRPr="000F2492" w:rsidRDefault="000F2492" w:rsidP="000F2492">
      <w:pPr>
        <w:spacing w:before="240"/>
        <w:jc w:val="right"/>
        <w:rPr>
          <w:i/>
          <w:lang w:val="ro-RO"/>
        </w:rPr>
      </w:pPr>
      <w:r w:rsidRPr="000F2492">
        <w:rPr>
          <w:i/>
          <w:lang w:val="ro-RO"/>
        </w:rPr>
        <w:t>Proiect</w:t>
      </w:r>
    </w:p>
    <w:p w:rsidR="00713D0B" w:rsidRPr="0036655C" w:rsidRDefault="00713D0B" w:rsidP="00DB4778">
      <w:pPr>
        <w:spacing w:before="240"/>
        <w:jc w:val="center"/>
        <w:rPr>
          <w:b/>
          <w:lang w:val="ro-RO"/>
        </w:rPr>
      </w:pPr>
    </w:p>
    <w:p w:rsidR="00DB4778" w:rsidRPr="0036655C" w:rsidRDefault="00DB4778" w:rsidP="00DB4778">
      <w:pPr>
        <w:spacing w:before="240"/>
        <w:jc w:val="center"/>
        <w:rPr>
          <w:b/>
          <w:lang w:val="ro-RO"/>
        </w:rPr>
      </w:pPr>
      <w:r w:rsidRPr="0036655C">
        <w:rPr>
          <w:b/>
          <w:lang w:val="ro-RO"/>
        </w:rPr>
        <w:t>Planul de activitate</w:t>
      </w:r>
    </w:p>
    <w:p w:rsidR="00DB4778" w:rsidRDefault="00DB4778" w:rsidP="00DB4778">
      <w:pPr>
        <w:jc w:val="center"/>
        <w:rPr>
          <w:b/>
          <w:lang w:val="ro-RO"/>
        </w:rPr>
      </w:pPr>
      <w:r w:rsidRPr="0036655C">
        <w:rPr>
          <w:b/>
          <w:lang w:val="ro-RO"/>
        </w:rPr>
        <w:t>al Comisiei naţionale pentru populaţie şi dezvoltare pentru anul 20</w:t>
      </w:r>
      <w:r w:rsidR="00EF5618" w:rsidRPr="0036655C">
        <w:rPr>
          <w:b/>
          <w:lang w:val="ro-RO"/>
        </w:rPr>
        <w:t>1</w:t>
      </w:r>
      <w:r w:rsidR="007337FF" w:rsidRPr="0036655C">
        <w:rPr>
          <w:b/>
          <w:lang w:val="ro-RO"/>
        </w:rPr>
        <w:t>7</w:t>
      </w:r>
    </w:p>
    <w:p w:rsidR="007F7ABF" w:rsidRPr="0036655C" w:rsidRDefault="007F7ABF" w:rsidP="00DB4778">
      <w:pPr>
        <w:jc w:val="center"/>
        <w:rPr>
          <w:b/>
          <w:lang w:val="ro-RO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4823"/>
        <w:gridCol w:w="3155"/>
        <w:gridCol w:w="1772"/>
      </w:tblGrid>
      <w:tr w:rsidR="00DB4778" w:rsidRPr="005C5F4C" w:rsidTr="003622FE">
        <w:trPr>
          <w:trHeight w:val="425"/>
          <w:jc w:val="center"/>
        </w:trPr>
        <w:tc>
          <w:tcPr>
            <w:tcW w:w="1000" w:type="dxa"/>
            <w:vAlign w:val="center"/>
          </w:tcPr>
          <w:p w:rsidR="00DB4778" w:rsidRPr="0036655C" w:rsidRDefault="00DB4778" w:rsidP="000D0A39">
            <w:pPr>
              <w:jc w:val="center"/>
              <w:rPr>
                <w:b/>
                <w:lang w:val="ro-RO"/>
              </w:rPr>
            </w:pPr>
            <w:r w:rsidRPr="0036655C">
              <w:rPr>
                <w:b/>
                <w:lang w:val="ro-RO"/>
              </w:rPr>
              <w:t>Nr. d/o</w:t>
            </w:r>
          </w:p>
        </w:tc>
        <w:tc>
          <w:tcPr>
            <w:tcW w:w="4823" w:type="dxa"/>
            <w:vAlign w:val="center"/>
          </w:tcPr>
          <w:p w:rsidR="00DB4778" w:rsidRPr="0036655C" w:rsidRDefault="00DB4778" w:rsidP="000D0A39">
            <w:pPr>
              <w:jc w:val="center"/>
              <w:rPr>
                <w:b/>
                <w:lang w:val="ro-RO"/>
              </w:rPr>
            </w:pPr>
            <w:r w:rsidRPr="0036655C">
              <w:rPr>
                <w:b/>
                <w:lang w:val="ro-RO"/>
              </w:rPr>
              <w:t>Activităţi</w:t>
            </w:r>
          </w:p>
        </w:tc>
        <w:tc>
          <w:tcPr>
            <w:tcW w:w="3155" w:type="dxa"/>
            <w:vAlign w:val="center"/>
          </w:tcPr>
          <w:p w:rsidR="00DB4778" w:rsidRPr="0036655C" w:rsidRDefault="00DB4778" w:rsidP="000D0A39">
            <w:pPr>
              <w:jc w:val="center"/>
              <w:rPr>
                <w:b/>
                <w:lang w:val="ro-RO"/>
              </w:rPr>
            </w:pPr>
            <w:r w:rsidRPr="0036655C">
              <w:rPr>
                <w:b/>
                <w:lang w:val="ro-RO"/>
              </w:rPr>
              <w:t>Responsabili</w:t>
            </w:r>
          </w:p>
        </w:tc>
        <w:tc>
          <w:tcPr>
            <w:tcW w:w="1772" w:type="dxa"/>
            <w:vAlign w:val="center"/>
          </w:tcPr>
          <w:p w:rsidR="00DB4778" w:rsidRPr="0036655C" w:rsidRDefault="00DB4778" w:rsidP="000D0A39">
            <w:pPr>
              <w:jc w:val="center"/>
              <w:rPr>
                <w:b/>
                <w:lang w:val="ro-RO"/>
              </w:rPr>
            </w:pPr>
            <w:r w:rsidRPr="0036655C">
              <w:rPr>
                <w:b/>
                <w:lang w:val="ro-RO"/>
              </w:rPr>
              <w:t>Termen de prezentare a informaţiilor</w:t>
            </w:r>
          </w:p>
        </w:tc>
      </w:tr>
      <w:tr w:rsidR="00DB4778" w:rsidRPr="0036655C" w:rsidTr="008F464E">
        <w:trPr>
          <w:trHeight w:val="795"/>
          <w:jc w:val="center"/>
        </w:trPr>
        <w:tc>
          <w:tcPr>
            <w:tcW w:w="10750" w:type="dxa"/>
            <w:gridSpan w:val="4"/>
            <w:tcBorders>
              <w:left w:val="nil"/>
              <w:right w:val="nil"/>
            </w:tcBorders>
            <w:vAlign w:val="center"/>
          </w:tcPr>
          <w:p w:rsidR="00DB4778" w:rsidRPr="0036655C" w:rsidRDefault="00DB4778" w:rsidP="00A507C0">
            <w:pPr>
              <w:jc w:val="center"/>
              <w:rPr>
                <w:b/>
                <w:lang w:val="ro-RO"/>
              </w:rPr>
            </w:pPr>
            <w:r w:rsidRPr="0036655C">
              <w:rPr>
                <w:b/>
                <w:lang w:val="ro-RO"/>
              </w:rPr>
              <w:t>Şedinţa I –</w:t>
            </w:r>
            <w:r w:rsidR="003E0A95" w:rsidRPr="0036655C">
              <w:rPr>
                <w:b/>
                <w:lang w:val="ro-RO"/>
              </w:rPr>
              <w:t>trimestrul I</w:t>
            </w:r>
          </w:p>
        </w:tc>
      </w:tr>
      <w:tr w:rsidR="00551B5B" w:rsidRPr="0036655C" w:rsidTr="00551B5B">
        <w:trPr>
          <w:trHeight w:val="738"/>
          <w:jc w:val="center"/>
        </w:trPr>
        <w:tc>
          <w:tcPr>
            <w:tcW w:w="1000" w:type="dxa"/>
          </w:tcPr>
          <w:p w:rsidR="00551B5B" w:rsidRPr="0036655C" w:rsidRDefault="00551B5B" w:rsidP="000D0A39">
            <w:pPr>
              <w:numPr>
                <w:ilvl w:val="0"/>
                <w:numId w:val="1"/>
              </w:numPr>
              <w:tabs>
                <w:tab w:val="num" w:pos="688"/>
              </w:tabs>
              <w:rPr>
                <w:lang w:val="ro-RO"/>
              </w:rPr>
            </w:pPr>
          </w:p>
        </w:tc>
        <w:tc>
          <w:tcPr>
            <w:tcW w:w="4823" w:type="dxa"/>
          </w:tcPr>
          <w:p w:rsidR="00551B5B" w:rsidRPr="0036655C" w:rsidRDefault="00551B5B" w:rsidP="00551B5B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Cu privire la activitatea Comisiei în anul 2016 şi aprobarea Planului de activitate pentru anul 2017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551B5B" w:rsidRPr="0036655C" w:rsidRDefault="00551B5B" w:rsidP="000D0A39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Comisia naţională pentru populaţie şi dezvoltare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5B" w:rsidRPr="0036655C" w:rsidRDefault="00551B5B" w:rsidP="000D0A39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 xml:space="preserve">Cu 10 zile </w:t>
            </w:r>
            <w:proofErr w:type="spellStart"/>
            <w:r w:rsidRPr="0036655C">
              <w:rPr>
                <w:lang w:val="ro-RO"/>
              </w:rPr>
              <w:t>pînă</w:t>
            </w:r>
            <w:proofErr w:type="spellEnd"/>
            <w:r w:rsidRPr="0036655C">
              <w:rPr>
                <w:lang w:val="ro-RO"/>
              </w:rPr>
              <w:t xml:space="preserve"> la data şedinţei (pct.31 din HG nr.126 din </w:t>
            </w:r>
          </w:p>
          <w:p w:rsidR="00551B5B" w:rsidRPr="0036655C" w:rsidRDefault="00551B5B" w:rsidP="000D0A39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7.02.2007)</w:t>
            </w:r>
          </w:p>
          <w:p w:rsidR="00551B5B" w:rsidRPr="0036655C" w:rsidRDefault="00551B5B" w:rsidP="000D0A39">
            <w:pPr>
              <w:jc w:val="both"/>
              <w:rPr>
                <w:lang w:val="ro-RO"/>
              </w:rPr>
            </w:pPr>
          </w:p>
        </w:tc>
      </w:tr>
      <w:tr w:rsidR="00551B5B" w:rsidRPr="0036655C" w:rsidTr="003D7F4D">
        <w:trPr>
          <w:trHeight w:val="1202"/>
          <w:jc w:val="center"/>
        </w:trPr>
        <w:tc>
          <w:tcPr>
            <w:tcW w:w="1000" w:type="dxa"/>
          </w:tcPr>
          <w:p w:rsidR="00551B5B" w:rsidRPr="0036655C" w:rsidRDefault="00551B5B" w:rsidP="000D0A39">
            <w:pPr>
              <w:numPr>
                <w:ilvl w:val="0"/>
                <w:numId w:val="1"/>
              </w:numPr>
              <w:tabs>
                <w:tab w:val="num" w:pos="688"/>
              </w:tabs>
              <w:rPr>
                <w:lang w:val="ro-RO"/>
              </w:rPr>
            </w:pPr>
          </w:p>
        </w:tc>
        <w:tc>
          <w:tcPr>
            <w:tcW w:w="4823" w:type="dxa"/>
          </w:tcPr>
          <w:p w:rsidR="00551B5B" w:rsidRPr="0036655C" w:rsidRDefault="00551B5B" w:rsidP="00677A96">
            <w:pPr>
              <w:jc w:val="both"/>
              <w:rPr>
                <w:i/>
                <w:lang w:val="ro-RO"/>
              </w:rPr>
            </w:pPr>
            <w:r w:rsidRPr="0036655C">
              <w:rPr>
                <w:lang w:val="ro-RO"/>
              </w:rPr>
              <w:t xml:space="preserve">Cu privire la colaborarea Administrației Publice Locale cu Organizațiile neguvernamentale ale persoanelor vârstnice </w:t>
            </w:r>
          </w:p>
          <w:p w:rsidR="00551B5B" w:rsidRPr="0036655C" w:rsidRDefault="00551B5B" w:rsidP="00EF5618">
            <w:pPr>
              <w:spacing w:before="240" w:line="200" w:lineRule="atLeast"/>
              <w:jc w:val="both"/>
              <w:rPr>
                <w:i/>
                <w:lang w:val="ro-RO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551B5B" w:rsidRPr="0036655C" w:rsidRDefault="00551B5B" w:rsidP="000D0A39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Congresul Autorităților Locale din Republica Moldova;</w:t>
            </w:r>
          </w:p>
          <w:p w:rsidR="00551B5B" w:rsidRPr="0036655C" w:rsidRDefault="00551B5B" w:rsidP="000D0A39">
            <w:pPr>
              <w:jc w:val="both"/>
              <w:rPr>
                <w:lang w:val="ro-RO"/>
              </w:rPr>
            </w:pPr>
            <w:proofErr w:type="spellStart"/>
            <w:r w:rsidRPr="0036655C">
              <w:rPr>
                <w:lang w:val="ro-RO"/>
              </w:rPr>
              <w:t>HelpAge</w:t>
            </w:r>
            <w:proofErr w:type="spellEnd"/>
            <w:r w:rsidRPr="0036655C">
              <w:rPr>
                <w:lang w:val="ro-RO"/>
              </w:rPr>
              <w:t xml:space="preserve"> International Moldova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B5B" w:rsidRPr="0036655C" w:rsidRDefault="00551B5B" w:rsidP="000D0A39">
            <w:pPr>
              <w:jc w:val="both"/>
              <w:rPr>
                <w:lang w:val="ro-RO"/>
              </w:rPr>
            </w:pPr>
          </w:p>
        </w:tc>
      </w:tr>
      <w:tr w:rsidR="00551B5B" w:rsidRPr="0036655C" w:rsidTr="003D7F4D">
        <w:trPr>
          <w:trHeight w:val="851"/>
          <w:jc w:val="center"/>
        </w:trPr>
        <w:tc>
          <w:tcPr>
            <w:tcW w:w="1000" w:type="dxa"/>
          </w:tcPr>
          <w:p w:rsidR="00551B5B" w:rsidRPr="0036655C" w:rsidRDefault="00551B5B" w:rsidP="000D0A39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823" w:type="dxa"/>
          </w:tcPr>
          <w:p w:rsidR="00551B5B" w:rsidRPr="0036655C" w:rsidRDefault="00551B5B" w:rsidP="007564C1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Cu privire la prelucrarea datelor Recensământului populației și al locuințelor din Republica Moldova în anul 2014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551B5B" w:rsidRPr="0036655C" w:rsidRDefault="00551B5B" w:rsidP="007712E5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Biroul Naţional de Statistică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B5B" w:rsidRPr="0036655C" w:rsidRDefault="00551B5B" w:rsidP="000D0A39">
            <w:pPr>
              <w:jc w:val="both"/>
              <w:rPr>
                <w:lang w:val="ro-RO"/>
              </w:rPr>
            </w:pPr>
          </w:p>
        </w:tc>
      </w:tr>
      <w:tr w:rsidR="00275B32" w:rsidRPr="0036655C" w:rsidTr="008F464E">
        <w:trPr>
          <w:trHeight w:val="698"/>
          <w:jc w:val="center"/>
        </w:trPr>
        <w:tc>
          <w:tcPr>
            <w:tcW w:w="10750" w:type="dxa"/>
            <w:gridSpan w:val="4"/>
            <w:tcBorders>
              <w:left w:val="nil"/>
              <w:right w:val="nil"/>
            </w:tcBorders>
            <w:vAlign w:val="center"/>
          </w:tcPr>
          <w:p w:rsidR="00275B32" w:rsidRPr="0036655C" w:rsidRDefault="00275B32" w:rsidP="000D0A39">
            <w:pPr>
              <w:jc w:val="center"/>
              <w:rPr>
                <w:b/>
                <w:lang w:val="ro-RO"/>
              </w:rPr>
            </w:pPr>
            <w:r w:rsidRPr="0036655C">
              <w:rPr>
                <w:b/>
                <w:lang w:val="ro-RO"/>
              </w:rPr>
              <w:t>Şedinţa II – trimestrul II</w:t>
            </w:r>
          </w:p>
        </w:tc>
      </w:tr>
      <w:tr w:rsidR="0036655C" w:rsidRPr="0036655C" w:rsidTr="00551B5B">
        <w:trPr>
          <w:trHeight w:val="826"/>
          <w:jc w:val="center"/>
        </w:trPr>
        <w:tc>
          <w:tcPr>
            <w:tcW w:w="1000" w:type="dxa"/>
          </w:tcPr>
          <w:p w:rsidR="0036655C" w:rsidRPr="0036655C" w:rsidRDefault="0036655C" w:rsidP="009A4A52">
            <w:pPr>
              <w:pStyle w:val="ListParagraph"/>
              <w:numPr>
                <w:ilvl w:val="0"/>
                <w:numId w:val="3"/>
              </w:numPr>
              <w:ind w:hanging="748"/>
              <w:rPr>
                <w:lang w:val="ro-RO"/>
              </w:rPr>
            </w:pPr>
          </w:p>
        </w:tc>
        <w:tc>
          <w:tcPr>
            <w:tcW w:w="4823" w:type="dxa"/>
          </w:tcPr>
          <w:p w:rsidR="0036655C" w:rsidRPr="0036655C" w:rsidRDefault="0036655C" w:rsidP="00095194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 xml:space="preserve">Cu privire la mecanismele eficiente de colectare a datelor </w:t>
            </w:r>
            <w:r>
              <w:rPr>
                <w:lang w:val="ro-RO"/>
              </w:rPr>
              <w:t>referitor</w:t>
            </w:r>
            <w:r w:rsidRPr="0036655C">
              <w:rPr>
                <w:lang w:val="ro-RO"/>
              </w:rPr>
              <w:t xml:space="preserve"> la emigraţia cetățenilor</w:t>
            </w:r>
            <w:r w:rsidR="009530F9">
              <w:rPr>
                <w:lang w:val="ro-RO"/>
              </w:rPr>
              <w:t xml:space="preserve"> </w:t>
            </w:r>
          </w:p>
        </w:tc>
        <w:tc>
          <w:tcPr>
            <w:tcW w:w="3155" w:type="dxa"/>
          </w:tcPr>
          <w:p w:rsidR="0036655C" w:rsidRPr="00BC2518" w:rsidRDefault="0036655C" w:rsidP="0036655C">
            <w:pPr>
              <w:jc w:val="both"/>
              <w:rPr>
                <w:lang w:val="it-IT" w:eastAsia="en-US"/>
              </w:rPr>
            </w:pPr>
            <w:r w:rsidRPr="0036655C">
              <w:rPr>
                <w:lang w:val="ro-RO"/>
              </w:rPr>
              <w:t>Ministerul</w:t>
            </w:r>
            <w:r w:rsidRPr="00BC2518">
              <w:rPr>
                <w:lang w:val="it-IT" w:eastAsia="en-US"/>
              </w:rPr>
              <w:t xml:space="preserve"> Tehnologiei Informaţiei şi Comunicaţiilor</w:t>
            </w:r>
            <w:r w:rsidR="00473B7F" w:rsidRPr="00BC2518">
              <w:rPr>
                <w:lang w:val="it-IT"/>
              </w:rPr>
              <w:t>;</w:t>
            </w:r>
          </w:p>
          <w:p w:rsidR="009530F9" w:rsidRDefault="00473B7F" w:rsidP="00473B7F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Ministerul Afacerilor Interne</w:t>
            </w:r>
            <w:r w:rsidR="00DC66FB">
              <w:rPr>
                <w:lang w:val="ro-RO"/>
              </w:rPr>
              <w:t>;</w:t>
            </w:r>
          </w:p>
          <w:p w:rsidR="00473B7F" w:rsidRPr="0036655C" w:rsidRDefault="00DC66FB" w:rsidP="005C5F4C">
            <w:pPr>
              <w:jc w:val="both"/>
              <w:rPr>
                <w:color w:val="FF0000"/>
                <w:lang w:val="ro-RO"/>
              </w:rPr>
            </w:pPr>
            <w:r w:rsidRPr="0036655C">
              <w:rPr>
                <w:lang w:val="ro-RO"/>
              </w:rPr>
              <w:t>Biroul Naţional de Statistică</w:t>
            </w:r>
          </w:p>
        </w:tc>
        <w:tc>
          <w:tcPr>
            <w:tcW w:w="1772" w:type="dxa"/>
            <w:vMerge w:val="restart"/>
          </w:tcPr>
          <w:p w:rsidR="0036655C" w:rsidRPr="0036655C" w:rsidRDefault="0036655C" w:rsidP="00EF5618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 xml:space="preserve">Cu 10 zile </w:t>
            </w:r>
            <w:proofErr w:type="spellStart"/>
            <w:r w:rsidRPr="0036655C">
              <w:rPr>
                <w:lang w:val="ro-RO"/>
              </w:rPr>
              <w:t>pînă</w:t>
            </w:r>
            <w:proofErr w:type="spellEnd"/>
            <w:r w:rsidRPr="0036655C">
              <w:rPr>
                <w:lang w:val="ro-RO"/>
              </w:rPr>
              <w:t xml:space="preserve"> la data şedinţei (pct.31 din HG nr.126 din </w:t>
            </w:r>
          </w:p>
          <w:p w:rsidR="0036655C" w:rsidRPr="0036655C" w:rsidRDefault="0036655C" w:rsidP="00EF5618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7.02.2007)</w:t>
            </w:r>
          </w:p>
          <w:p w:rsidR="0036655C" w:rsidRPr="0036655C" w:rsidRDefault="0036655C" w:rsidP="000D0A39">
            <w:pPr>
              <w:jc w:val="both"/>
              <w:rPr>
                <w:lang w:val="ro-RO"/>
              </w:rPr>
            </w:pPr>
          </w:p>
        </w:tc>
      </w:tr>
      <w:tr w:rsidR="0036655C" w:rsidRPr="00BC2518" w:rsidTr="0036655C">
        <w:trPr>
          <w:trHeight w:val="441"/>
          <w:jc w:val="center"/>
        </w:trPr>
        <w:tc>
          <w:tcPr>
            <w:tcW w:w="1000" w:type="dxa"/>
          </w:tcPr>
          <w:p w:rsidR="0036655C" w:rsidRPr="0036655C" w:rsidRDefault="0036655C" w:rsidP="009A4A52">
            <w:pPr>
              <w:pStyle w:val="ListParagraph"/>
              <w:numPr>
                <w:ilvl w:val="0"/>
                <w:numId w:val="3"/>
              </w:numPr>
              <w:ind w:hanging="748"/>
              <w:rPr>
                <w:lang w:val="ro-RO"/>
              </w:rPr>
            </w:pPr>
          </w:p>
        </w:tc>
        <w:tc>
          <w:tcPr>
            <w:tcW w:w="4823" w:type="dxa"/>
          </w:tcPr>
          <w:p w:rsidR="0036655C" w:rsidRPr="0036655C" w:rsidRDefault="0036655C" w:rsidP="0044577C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Prezentarea proiectului Planului de acțiuni</w:t>
            </w:r>
            <w:r w:rsidR="0044577C" w:rsidRPr="0044577C">
              <w:rPr>
                <w:lang w:val="en-US"/>
              </w:rPr>
              <w:t xml:space="preserve"> </w:t>
            </w:r>
            <w:r w:rsidR="0044577C" w:rsidRPr="0044577C">
              <w:rPr>
                <w:lang w:val="ro-RO"/>
              </w:rPr>
              <w:t>privind implementarea Ghidului de parcurs pentru integrarea problemelor îmbătrânirii în politici (2017-2021)</w:t>
            </w:r>
            <w:r w:rsidRPr="0036655C">
              <w:rPr>
                <w:lang w:val="ro-RO"/>
              </w:rPr>
              <w:t xml:space="preserve"> </w:t>
            </w:r>
          </w:p>
        </w:tc>
        <w:tc>
          <w:tcPr>
            <w:tcW w:w="3155" w:type="dxa"/>
          </w:tcPr>
          <w:p w:rsidR="0036655C" w:rsidRPr="0036655C" w:rsidRDefault="0036655C" w:rsidP="00105829">
            <w:pPr>
              <w:rPr>
                <w:lang w:val="ro-RO"/>
              </w:rPr>
            </w:pPr>
            <w:r w:rsidRPr="0036655C">
              <w:rPr>
                <w:lang w:val="ro-RO"/>
              </w:rPr>
              <w:t>Ministerul Muncii, Protecției Sociale și Familiei</w:t>
            </w:r>
          </w:p>
        </w:tc>
        <w:tc>
          <w:tcPr>
            <w:tcW w:w="1772" w:type="dxa"/>
            <w:vMerge/>
          </w:tcPr>
          <w:p w:rsidR="0036655C" w:rsidRPr="0036655C" w:rsidRDefault="0036655C" w:rsidP="00EF5618">
            <w:pPr>
              <w:jc w:val="both"/>
              <w:rPr>
                <w:lang w:val="ro-RO"/>
              </w:rPr>
            </w:pPr>
          </w:p>
        </w:tc>
      </w:tr>
      <w:tr w:rsidR="0036655C" w:rsidRPr="0036655C" w:rsidTr="0036655C">
        <w:trPr>
          <w:trHeight w:val="740"/>
          <w:jc w:val="center"/>
        </w:trPr>
        <w:tc>
          <w:tcPr>
            <w:tcW w:w="1000" w:type="dxa"/>
          </w:tcPr>
          <w:p w:rsidR="0036655C" w:rsidRPr="0036655C" w:rsidRDefault="0036655C" w:rsidP="002F1D89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36655C">
              <w:rPr>
                <w:lang w:val="ro-RO"/>
              </w:rPr>
              <w:t>.</w:t>
            </w:r>
          </w:p>
        </w:tc>
        <w:tc>
          <w:tcPr>
            <w:tcW w:w="4823" w:type="dxa"/>
          </w:tcPr>
          <w:p w:rsidR="0036655C" w:rsidRPr="0036655C" w:rsidRDefault="0036655C" w:rsidP="00105829">
            <w:pPr>
              <w:jc w:val="both"/>
              <w:rPr>
                <w:highlight w:val="yellow"/>
                <w:lang w:val="ro-RO"/>
              </w:rPr>
            </w:pPr>
            <w:r>
              <w:rPr>
                <w:lang w:val="ro-RO"/>
              </w:rPr>
              <w:t>Cu privire la e</w:t>
            </w:r>
            <w:r w:rsidRPr="0036655C">
              <w:rPr>
                <w:lang w:val="ro-RO"/>
              </w:rPr>
              <w:t xml:space="preserve">valuarea rolului și eficienței metodologiei de integrare a îmbătrânirii în politici </w:t>
            </w:r>
          </w:p>
        </w:tc>
        <w:tc>
          <w:tcPr>
            <w:tcW w:w="3155" w:type="dxa"/>
          </w:tcPr>
          <w:p w:rsidR="0036655C" w:rsidRPr="0036655C" w:rsidRDefault="0036655C" w:rsidP="00105829">
            <w:pPr>
              <w:jc w:val="both"/>
              <w:rPr>
                <w:lang w:val="ro-RO"/>
              </w:rPr>
            </w:pPr>
            <w:proofErr w:type="spellStart"/>
            <w:r w:rsidRPr="0036655C">
              <w:rPr>
                <w:lang w:val="ro-RO"/>
              </w:rPr>
              <w:t>HelpAge</w:t>
            </w:r>
            <w:proofErr w:type="spellEnd"/>
            <w:r w:rsidRPr="0036655C">
              <w:rPr>
                <w:lang w:val="ro-RO"/>
              </w:rPr>
              <w:t xml:space="preserve"> International</w:t>
            </w:r>
          </w:p>
        </w:tc>
        <w:tc>
          <w:tcPr>
            <w:tcW w:w="1772" w:type="dxa"/>
            <w:vMerge/>
          </w:tcPr>
          <w:p w:rsidR="0036655C" w:rsidRPr="0036655C" w:rsidRDefault="0036655C" w:rsidP="00EF5618">
            <w:pPr>
              <w:jc w:val="both"/>
              <w:rPr>
                <w:lang w:val="ro-RO"/>
              </w:rPr>
            </w:pPr>
          </w:p>
        </w:tc>
      </w:tr>
      <w:tr w:rsidR="0036655C" w:rsidRPr="0036655C" w:rsidTr="003622FE">
        <w:trPr>
          <w:jc w:val="center"/>
        </w:trPr>
        <w:tc>
          <w:tcPr>
            <w:tcW w:w="1000" w:type="dxa"/>
          </w:tcPr>
          <w:p w:rsidR="0036655C" w:rsidRPr="0036655C" w:rsidRDefault="0036655C" w:rsidP="008F464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36655C">
              <w:rPr>
                <w:lang w:val="ro-RO"/>
              </w:rPr>
              <w:t>.</w:t>
            </w:r>
          </w:p>
        </w:tc>
        <w:tc>
          <w:tcPr>
            <w:tcW w:w="4823" w:type="dxa"/>
          </w:tcPr>
          <w:p w:rsidR="0036655C" w:rsidRPr="0036655C" w:rsidRDefault="0036655C" w:rsidP="0036655C">
            <w:pPr>
              <w:jc w:val="both"/>
              <w:rPr>
                <w:highlight w:val="yellow"/>
                <w:lang w:val="ro-RO"/>
              </w:rPr>
            </w:pPr>
            <w:r w:rsidRPr="0036655C">
              <w:rPr>
                <w:lang w:val="ro-RO"/>
              </w:rPr>
              <w:t xml:space="preserve">Cu privire la rezultatele </w:t>
            </w:r>
            <w:r w:rsidR="00473B7F">
              <w:rPr>
                <w:lang w:val="ro-RO"/>
              </w:rPr>
              <w:t xml:space="preserve">finale ale </w:t>
            </w:r>
            <w:r w:rsidRPr="0036655C">
              <w:rPr>
                <w:lang w:val="ro-RO"/>
              </w:rPr>
              <w:t>Recensământului populației și al locuințelor din Republica Moldova în anul 2014</w:t>
            </w:r>
          </w:p>
        </w:tc>
        <w:tc>
          <w:tcPr>
            <w:tcW w:w="3155" w:type="dxa"/>
          </w:tcPr>
          <w:p w:rsidR="0036655C" w:rsidRPr="0036655C" w:rsidRDefault="0036655C" w:rsidP="00105829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Biroul Naţional de Statistică</w:t>
            </w:r>
          </w:p>
          <w:p w:rsidR="0036655C" w:rsidRPr="0036655C" w:rsidRDefault="0036655C" w:rsidP="00105829">
            <w:pPr>
              <w:jc w:val="both"/>
              <w:rPr>
                <w:lang w:val="ro-RO"/>
              </w:rPr>
            </w:pPr>
          </w:p>
        </w:tc>
        <w:tc>
          <w:tcPr>
            <w:tcW w:w="1772" w:type="dxa"/>
            <w:vMerge/>
          </w:tcPr>
          <w:p w:rsidR="0036655C" w:rsidRPr="0036655C" w:rsidRDefault="0036655C" w:rsidP="000D0A39">
            <w:pPr>
              <w:jc w:val="both"/>
              <w:rPr>
                <w:lang w:val="ro-RO"/>
              </w:rPr>
            </w:pPr>
          </w:p>
        </w:tc>
      </w:tr>
      <w:tr w:rsidR="002F1D89" w:rsidRPr="0036655C" w:rsidTr="008F464E">
        <w:trPr>
          <w:trHeight w:val="549"/>
          <w:jc w:val="center"/>
        </w:trPr>
        <w:tc>
          <w:tcPr>
            <w:tcW w:w="107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F1D89" w:rsidRPr="0036655C" w:rsidRDefault="002F1D89" w:rsidP="000D0A39">
            <w:pPr>
              <w:jc w:val="center"/>
              <w:rPr>
                <w:b/>
                <w:lang w:val="ro-RO"/>
              </w:rPr>
            </w:pPr>
          </w:p>
          <w:p w:rsidR="002F1D89" w:rsidRPr="0036655C" w:rsidRDefault="002F1D89" w:rsidP="000D0A39">
            <w:pPr>
              <w:jc w:val="center"/>
              <w:rPr>
                <w:b/>
                <w:lang w:val="ro-RO"/>
              </w:rPr>
            </w:pPr>
            <w:r w:rsidRPr="0036655C">
              <w:rPr>
                <w:b/>
                <w:lang w:val="ro-RO"/>
              </w:rPr>
              <w:t>Şedinţa III – trimestrul III</w:t>
            </w:r>
          </w:p>
          <w:p w:rsidR="002F1D89" w:rsidRPr="0036655C" w:rsidRDefault="002F1D89" w:rsidP="000D0A39">
            <w:pPr>
              <w:jc w:val="center"/>
              <w:rPr>
                <w:b/>
                <w:lang w:val="ro-RO"/>
              </w:rPr>
            </w:pPr>
          </w:p>
        </w:tc>
      </w:tr>
      <w:tr w:rsidR="002F1D89" w:rsidRPr="0036655C" w:rsidTr="003622FE">
        <w:trPr>
          <w:jc w:val="center"/>
        </w:trPr>
        <w:tc>
          <w:tcPr>
            <w:tcW w:w="1000" w:type="dxa"/>
          </w:tcPr>
          <w:p w:rsidR="002F1D89" w:rsidRPr="0036655C" w:rsidRDefault="002F1D89" w:rsidP="00CB25A5">
            <w:pPr>
              <w:rPr>
                <w:lang w:val="ro-RO"/>
              </w:rPr>
            </w:pPr>
            <w:r w:rsidRPr="0036655C">
              <w:rPr>
                <w:lang w:val="ro-RO"/>
              </w:rPr>
              <w:t xml:space="preserve">1.     </w:t>
            </w:r>
          </w:p>
        </w:tc>
        <w:tc>
          <w:tcPr>
            <w:tcW w:w="4823" w:type="dxa"/>
          </w:tcPr>
          <w:p w:rsidR="002F1D89" w:rsidRPr="0036655C" w:rsidRDefault="000A3A3C" w:rsidP="00800821">
            <w:pPr>
              <w:jc w:val="both"/>
              <w:rPr>
                <w:lang w:val="ro-RO"/>
              </w:rPr>
            </w:pPr>
            <w:r w:rsidRPr="004F7BEE">
              <w:rPr>
                <w:lang w:val="ro-RO"/>
              </w:rPr>
              <w:t>Cu privire</w:t>
            </w:r>
            <w:r w:rsidR="00800821">
              <w:rPr>
                <w:lang w:val="ro-RO"/>
              </w:rPr>
              <w:t xml:space="preserve"> la necesitatea revizuirii mecanismului de</w:t>
            </w:r>
            <w:r w:rsidR="00BA32E5" w:rsidRPr="004F7BEE">
              <w:rPr>
                <w:lang w:val="ro-RO"/>
              </w:rPr>
              <w:t xml:space="preserve"> </w:t>
            </w:r>
            <w:r w:rsidR="00800821">
              <w:rPr>
                <w:lang w:val="ro-RO"/>
              </w:rPr>
              <w:t>oferire a ajutorului social</w:t>
            </w:r>
          </w:p>
        </w:tc>
        <w:tc>
          <w:tcPr>
            <w:tcW w:w="3155" w:type="dxa"/>
          </w:tcPr>
          <w:p w:rsidR="0036655C" w:rsidRDefault="00634F0B" w:rsidP="0036655C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Ministerul Muncii, Protecției Sociale și Familiei</w:t>
            </w:r>
            <w:r w:rsidR="0036655C">
              <w:rPr>
                <w:lang w:val="ro-RO"/>
              </w:rPr>
              <w:t>;</w:t>
            </w:r>
          </w:p>
          <w:p w:rsidR="002F1D89" w:rsidRPr="0036655C" w:rsidRDefault="00634F0B" w:rsidP="0036655C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 xml:space="preserve"> </w:t>
            </w:r>
            <w:r w:rsidR="002345B8" w:rsidRPr="0036655C">
              <w:rPr>
                <w:lang w:val="ro-RO"/>
              </w:rPr>
              <w:t>Congresul Autorităților Locale din Republica Moldova</w:t>
            </w:r>
          </w:p>
        </w:tc>
        <w:tc>
          <w:tcPr>
            <w:tcW w:w="1772" w:type="dxa"/>
            <w:vMerge w:val="restart"/>
          </w:tcPr>
          <w:p w:rsidR="002F1D89" w:rsidRPr="0036655C" w:rsidRDefault="002F1D89" w:rsidP="00EF5618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 xml:space="preserve">Cu 10 zile </w:t>
            </w:r>
            <w:proofErr w:type="spellStart"/>
            <w:r w:rsidRPr="0036655C">
              <w:rPr>
                <w:lang w:val="ro-RO"/>
              </w:rPr>
              <w:t>pînă</w:t>
            </w:r>
            <w:proofErr w:type="spellEnd"/>
            <w:r w:rsidRPr="0036655C">
              <w:rPr>
                <w:lang w:val="ro-RO"/>
              </w:rPr>
              <w:t xml:space="preserve"> la data şedinţei (pct.31 din HG nr.126 din </w:t>
            </w:r>
          </w:p>
          <w:p w:rsidR="002F1D89" w:rsidRPr="0036655C" w:rsidRDefault="002F1D89" w:rsidP="00EF5618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7.02.2007)</w:t>
            </w:r>
          </w:p>
          <w:p w:rsidR="002F1D89" w:rsidRPr="0036655C" w:rsidRDefault="002F1D89" w:rsidP="000D0A39">
            <w:pPr>
              <w:jc w:val="both"/>
              <w:rPr>
                <w:lang w:val="ro-RO"/>
              </w:rPr>
            </w:pPr>
          </w:p>
        </w:tc>
      </w:tr>
      <w:tr w:rsidR="002F1D89" w:rsidRPr="00BC2518" w:rsidTr="003622FE">
        <w:trPr>
          <w:jc w:val="center"/>
        </w:trPr>
        <w:tc>
          <w:tcPr>
            <w:tcW w:w="1000" w:type="dxa"/>
          </w:tcPr>
          <w:p w:rsidR="002F1D89" w:rsidRPr="0036655C" w:rsidRDefault="002F1D89" w:rsidP="000D0A39">
            <w:pPr>
              <w:rPr>
                <w:lang w:val="ro-RO"/>
              </w:rPr>
            </w:pPr>
            <w:r w:rsidRPr="0036655C">
              <w:rPr>
                <w:lang w:val="ro-RO"/>
              </w:rPr>
              <w:t xml:space="preserve">2. </w:t>
            </w:r>
          </w:p>
        </w:tc>
        <w:tc>
          <w:tcPr>
            <w:tcW w:w="4823" w:type="dxa"/>
          </w:tcPr>
          <w:p w:rsidR="002F1D89" w:rsidRPr="0036655C" w:rsidRDefault="002345B8" w:rsidP="00347899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Politica de remunerare și salarizare</w:t>
            </w:r>
            <w:r w:rsidR="008A4D35">
              <w:rPr>
                <w:lang w:val="ro-RO"/>
              </w:rPr>
              <w:t xml:space="preserve"> </w:t>
            </w:r>
            <w:r w:rsidRPr="0036655C">
              <w:rPr>
                <w:lang w:val="ro-RO"/>
              </w:rPr>
              <w:t xml:space="preserve">a specialiștilor din </w:t>
            </w:r>
            <w:r w:rsidR="00347899">
              <w:rPr>
                <w:lang w:val="ro-RO"/>
              </w:rPr>
              <w:t xml:space="preserve">autoritățile </w:t>
            </w:r>
            <w:r w:rsidRPr="0036655C">
              <w:rPr>
                <w:lang w:val="ro-RO"/>
              </w:rPr>
              <w:t>A</w:t>
            </w:r>
            <w:r w:rsidR="003E08DD">
              <w:rPr>
                <w:lang w:val="ro-RO"/>
              </w:rPr>
              <w:t>dministrați</w:t>
            </w:r>
            <w:r w:rsidR="00347899">
              <w:rPr>
                <w:lang w:val="ro-RO"/>
              </w:rPr>
              <w:t>ei</w:t>
            </w:r>
            <w:r w:rsidR="003E08DD">
              <w:rPr>
                <w:lang w:val="ro-RO"/>
              </w:rPr>
              <w:t xml:space="preserve"> </w:t>
            </w:r>
            <w:r w:rsidRPr="0036655C">
              <w:rPr>
                <w:lang w:val="ro-RO"/>
              </w:rPr>
              <w:t>P</w:t>
            </w:r>
            <w:r w:rsidR="003E08DD">
              <w:rPr>
                <w:lang w:val="ro-RO"/>
              </w:rPr>
              <w:t>ublic</w:t>
            </w:r>
            <w:r w:rsidR="00347899">
              <w:rPr>
                <w:lang w:val="ro-RO"/>
              </w:rPr>
              <w:t>e</w:t>
            </w:r>
            <w:r w:rsidR="003E08DD">
              <w:rPr>
                <w:lang w:val="ro-RO"/>
              </w:rPr>
              <w:t xml:space="preserve"> </w:t>
            </w:r>
            <w:r w:rsidRPr="0036655C">
              <w:rPr>
                <w:lang w:val="ro-RO"/>
              </w:rPr>
              <w:t>L</w:t>
            </w:r>
            <w:r w:rsidR="003E08DD">
              <w:rPr>
                <w:lang w:val="ro-RO"/>
              </w:rPr>
              <w:t>ocal</w:t>
            </w:r>
            <w:r w:rsidR="00347899">
              <w:rPr>
                <w:lang w:val="ro-RO"/>
              </w:rPr>
              <w:t>e</w:t>
            </w:r>
            <w:r w:rsidRPr="0036655C">
              <w:rPr>
                <w:lang w:val="ro-RO"/>
              </w:rPr>
              <w:t xml:space="preserve"> </w:t>
            </w:r>
          </w:p>
        </w:tc>
        <w:tc>
          <w:tcPr>
            <w:tcW w:w="3155" w:type="dxa"/>
          </w:tcPr>
          <w:p w:rsidR="003E08DD" w:rsidRPr="00BC2518" w:rsidRDefault="002345B8" w:rsidP="003E08DD">
            <w:pPr>
              <w:jc w:val="both"/>
              <w:rPr>
                <w:lang w:val="it-IT"/>
              </w:rPr>
            </w:pPr>
            <w:r w:rsidRPr="0036655C">
              <w:rPr>
                <w:lang w:val="ro-RO"/>
              </w:rPr>
              <w:t>Ministerul Muncii, Protecției Sociale și Familiei</w:t>
            </w:r>
            <w:r w:rsidR="003E08DD" w:rsidRPr="00BC2518">
              <w:rPr>
                <w:lang w:val="it-IT"/>
              </w:rPr>
              <w:t>;</w:t>
            </w:r>
          </w:p>
          <w:p w:rsidR="002F1D89" w:rsidRPr="0036655C" w:rsidRDefault="002345B8" w:rsidP="003E08DD">
            <w:pPr>
              <w:jc w:val="both"/>
              <w:rPr>
                <w:color w:val="FF0000"/>
                <w:lang w:val="ro-RO"/>
              </w:rPr>
            </w:pPr>
            <w:r w:rsidRPr="0036655C">
              <w:rPr>
                <w:lang w:val="ro-RO"/>
              </w:rPr>
              <w:t>Congresul Autorităților Locale din Republica Moldova</w:t>
            </w:r>
          </w:p>
        </w:tc>
        <w:tc>
          <w:tcPr>
            <w:tcW w:w="1772" w:type="dxa"/>
            <w:vMerge/>
          </w:tcPr>
          <w:p w:rsidR="002F1D89" w:rsidRPr="0036655C" w:rsidRDefault="002F1D89" w:rsidP="000D0A39">
            <w:pPr>
              <w:jc w:val="both"/>
              <w:rPr>
                <w:lang w:val="ro-RO"/>
              </w:rPr>
            </w:pPr>
          </w:p>
        </w:tc>
      </w:tr>
      <w:tr w:rsidR="003E08DD" w:rsidRPr="00BC2518" w:rsidTr="003622FE">
        <w:trPr>
          <w:jc w:val="center"/>
        </w:trPr>
        <w:tc>
          <w:tcPr>
            <w:tcW w:w="1000" w:type="dxa"/>
          </w:tcPr>
          <w:p w:rsidR="003E08DD" w:rsidRPr="0036655C" w:rsidRDefault="003E08DD" w:rsidP="000D0A39">
            <w:pPr>
              <w:rPr>
                <w:lang w:val="ro-RO"/>
              </w:rPr>
            </w:pPr>
            <w:r w:rsidRPr="0036655C">
              <w:rPr>
                <w:lang w:val="ro-RO"/>
              </w:rPr>
              <w:t>3.</w:t>
            </w:r>
          </w:p>
        </w:tc>
        <w:tc>
          <w:tcPr>
            <w:tcW w:w="4823" w:type="dxa"/>
          </w:tcPr>
          <w:p w:rsidR="003E08DD" w:rsidRPr="0036655C" w:rsidRDefault="003E08DD" w:rsidP="00473B7F">
            <w:pPr>
              <w:jc w:val="both"/>
              <w:rPr>
                <w:highlight w:val="yellow"/>
                <w:lang w:val="ro-RO"/>
              </w:rPr>
            </w:pPr>
            <w:r>
              <w:rPr>
                <w:lang w:val="ro-RO"/>
              </w:rPr>
              <w:t xml:space="preserve">Cu privire la </w:t>
            </w:r>
            <w:r w:rsidRPr="0036655C">
              <w:rPr>
                <w:lang w:val="ro-RO"/>
              </w:rPr>
              <w:t xml:space="preserve">mecanismul de utilizare a </w:t>
            </w:r>
            <w:r w:rsidR="00473B7F" w:rsidRPr="00473B7F">
              <w:rPr>
                <w:lang w:val="ro-RO"/>
              </w:rPr>
              <w:lastRenderedPageBreak/>
              <w:t xml:space="preserve">Indicelui Integral Teritorial de Securitate Demografică </w:t>
            </w:r>
            <w:r>
              <w:rPr>
                <w:lang w:val="ro-RO"/>
              </w:rPr>
              <w:t xml:space="preserve">de către </w:t>
            </w:r>
            <w:r w:rsidR="00473B7F">
              <w:rPr>
                <w:lang w:val="ro-RO"/>
              </w:rPr>
              <w:t xml:space="preserve">autoritățile </w:t>
            </w:r>
            <w:r w:rsidR="004F7BEE" w:rsidRPr="0036655C">
              <w:rPr>
                <w:lang w:val="ro-RO"/>
              </w:rPr>
              <w:t>A</w:t>
            </w:r>
            <w:r w:rsidR="004F7BEE">
              <w:rPr>
                <w:lang w:val="ro-RO"/>
              </w:rPr>
              <w:t>dministrați</w:t>
            </w:r>
            <w:r w:rsidR="00473B7F">
              <w:rPr>
                <w:lang w:val="ro-RO"/>
              </w:rPr>
              <w:t>ei</w:t>
            </w:r>
            <w:r w:rsidR="004F7BEE">
              <w:rPr>
                <w:lang w:val="ro-RO"/>
              </w:rPr>
              <w:t xml:space="preserve"> </w:t>
            </w:r>
            <w:r w:rsidR="004F7BEE" w:rsidRPr="0036655C">
              <w:rPr>
                <w:lang w:val="ro-RO"/>
              </w:rPr>
              <w:t>P</w:t>
            </w:r>
            <w:r w:rsidR="004F7BEE">
              <w:rPr>
                <w:lang w:val="ro-RO"/>
              </w:rPr>
              <w:t>ublic</w:t>
            </w:r>
            <w:r w:rsidR="00473B7F">
              <w:rPr>
                <w:lang w:val="ro-RO"/>
              </w:rPr>
              <w:t xml:space="preserve">e Centrale și </w:t>
            </w:r>
            <w:r w:rsidR="004F7BEE" w:rsidRPr="0036655C">
              <w:rPr>
                <w:lang w:val="ro-RO"/>
              </w:rPr>
              <w:t>L</w:t>
            </w:r>
            <w:r w:rsidR="004F7BEE">
              <w:rPr>
                <w:lang w:val="ro-RO"/>
              </w:rPr>
              <w:t>ocal</w:t>
            </w:r>
            <w:r w:rsidR="00473B7F">
              <w:rPr>
                <w:lang w:val="ro-RO"/>
              </w:rPr>
              <w:t>e</w:t>
            </w:r>
            <w:r w:rsidR="004F7BEE" w:rsidRPr="0036655C">
              <w:rPr>
                <w:lang w:val="ro-RO"/>
              </w:rPr>
              <w:t xml:space="preserve"> </w:t>
            </w:r>
          </w:p>
        </w:tc>
        <w:tc>
          <w:tcPr>
            <w:tcW w:w="3155" w:type="dxa"/>
          </w:tcPr>
          <w:p w:rsidR="003E08DD" w:rsidRDefault="003E08DD" w:rsidP="00105829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lastRenderedPageBreak/>
              <w:t xml:space="preserve">Ministerul Muncii, Protecției </w:t>
            </w:r>
            <w:r w:rsidRPr="0036655C">
              <w:rPr>
                <w:lang w:val="ro-RO"/>
              </w:rPr>
              <w:lastRenderedPageBreak/>
              <w:t>Sociale și Familiei</w:t>
            </w:r>
            <w:r>
              <w:rPr>
                <w:lang w:val="ro-RO"/>
              </w:rPr>
              <w:t>;</w:t>
            </w:r>
            <w:r w:rsidRPr="0036655C">
              <w:rPr>
                <w:lang w:val="ro-RO"/>
              </w:rPr>
              <w:t xml:space="preserve"> </w:t>
            </w:r>
          </w:p>
          <w:p w:rsidR="003E08DD" w:rsidRPr="0036655C" w:rsidRDefault="003E08DD" w:rsidP="00105829">
            <w:pPr>
              <w:jc w:val="both"/>
              <w:rPr>
                <w:highlight w:val="yellow"/>
                <w:lang w:val="ro-RO"/>
              </w:rPr>
            </w:pPr>
            <w:r w:rsidRPr="0036655C">
              <w:rPr>
                <w:lang w:val="ro-RO"/>
              </w:rPr>
              <w:t>Congresul Autorităților Locale din Republica Moldova</w:t>
            </w:r>
          </w:p>
        </w:tc>
        <w:tc>
          <w:tcPr>
            <w:tcW w:w="1772" w:type="dxa"/>
            <w:vMerge/>
          </w:tcPr>
          <w:p w:rsidR="003E08DD" w:rsidRPr="0036655C" w:rsidRDefault="003E08DD" w:rsidP="000D0A39">
            <w:pPr>
              <w:jc w:val="both"/>
              <w:rPr>
                <w:lang w:val="ro-RO"/>
              </w:rPr>
            </w:pPr>
          </w:p>
        </w:tc>
      </w:tr>
      <w:tr w:rsidR="002F1D89" w:rsidRPr="0036655C" w:rsidTr="008F464E">
        <w:trPr>
          <w:trHeight w:val="578"/>
          <w:jc w:val="center"/>
        </w:trPr>
        <w:tc>
          <w:tcPr>
            <w:tcW w:w="10750" w:type="dxa"/>
            <w:gridSpan w:val="4"/>
            <w:tcBorders>
              <w:left w:val="nil"/>
              <w:right w:val="nil"/>
            </w:tcBorders>
            <w:vAlign w:val="center"/>
          </w:tcPr>
          <w:p w:rsidR="002F1D89" w:rsidRPr="0036655C" w:rsidRDefault="002F1D89" w:rsidP="000D0A39">
            <w:pPr>
              <w:jc w:val="center"/>
              <w:rPr>
                <w:b/>
                <w:lang w:val="ro-RO"/>
              </w:rPr>
            </w:pPr>
          </w:p>
          <w:p w:rsidR="002F1D89" w:rsidRPr="0036655C" w:rsidRDefault="002F1D89" w:rsidP="000D0A39">
            <w:pPr>
              <w:jc w:val="center"/>
              <w:rPr>
                <w:b/>
                <w:lang w:val="ro-RO"/>
              </w:rPr>
            </w:pPr>
            <w:r w:rsidRPr="0036655C">
              <w:rPr>
                <w:b/>
                <w:lang w:val="ro-RO"/>
              </w:rPr>
              <w:t xml:space="preserve"> Şedinţa IV – trimestrul IV</w:t>
            </w:r>
          </w:p>
          <w:p w:rsidR="002F1D89" w:rsidRPr="0036655C" w:rsidRDefault="002F1D89" w:rsidP="000D0A39">
            <w:pPr>
              <w:jc w:val="center"/>
              <w:rPr>
                <w:b/>
                <w:lang w:val="ro-RO"/>
              </w:rPr>
            </w:pPr>
          </w:p>
        </w:tc>
      </w:tr>
      <w:tr w:rsidR="00B71043" w:rsidRPr="0036655C" w:rsidTr="00DD0E10">
        <w:trPr>
          <w:trHeight w:val="639"/>
          <w:jc w:val="center"/>
        </w:trPr>
        <w:tc>
          <w:tcPr>
            <w:tcW w:w="1000" w:type="dxa"/>
          </w:tcPr>
          <w:p w:rsidR="00B71043" w:rsidRPr="0036655C" w:rsidRDefault="00B71043" w:rsidP="00CB25A5">
            <w:pPr>
              <w:rPr>
                <w:lang w:val="ro-RO"/>
              </w:rPr>
            </w:pPr>
            <w:r w:rsidRPr="0036655C">
              <w:rPr>
                <w:lang w:val="ro-RO"/>
              </w:rPr>
              <w:t>1.</w:t>
            </w:r>
          </w:p>
        </w:tc>
        <w:tc>
          <w:tcPr>
            <w:tcW w:w="4823" w:type="dxa"/>
          </w:tcPr>
          <w:p w:rsidR="00B71043" w:rsidRPr="00BC2518" w:rsidRDefault="00B71043" w:rsidP="00105829">
            <w:pPr>
              <w:jc w:val="both"/>
              <w:rPr>
                <w:lang w:val="it-IT"/>
              </w:rPr>
            </w:pPr>
            <w:r w:rsidRPr="00BC2518">
              <w:rPr>
                <w:lang w:val="it-IT"/>
              </w:rPr>
              <w:t xml:space="preserve">Cu privire </w:t>
            </w:r>
            <w:proofErr w:type="gramStart"/>
            <w:r w:rsidRPr="00BC2518">
              <w:rPr>
                <w:lang w:val="it-IT"/>
              </w:rPr>
              <w:t xml:space="preserve">la </w:t>
            </w:r>
            <w:proofErr w:type="gramEnd"/>
            <w:r w:rsidRPr="00BC2518">
              <w:rPr>
                <w:lang w:val="it-IT"/>
              </w:rPr>
              <w:t>asigurarea măsurilor de prevenire a migraţiei în rândul tinerilor</w:t>
            </w:r>
          </w:p>
        </w:tc>
        <w:tc>
          <w:tcPr>
            <w:tcW w:w="3155" w:type="dxa"/>
          </w:tcPr>
          <w:p w:rsidR="00B71043" w:rsidRDefault="00B71043" w:rsidP="00105829">
            <w:pPr>
              <w:rPr>
                <w:lang w:val="ro-RO"/>
              </w:rPr>
            </w:pPr>
            <w:r w:rsidRPr="0036655C">
              <w:rPr>
                <w:lang w:val="ro-RO"/>
              </w:rPr>
              <w:t>Ministerul Tineretului și Sportului</w:t>
            </w:r>
            <w:r w:rsidR="00DC66FB">
              <w:rPr>
                <w:lang w:val="ro-RO"/>
              </w:rPr>
              <w:t>;</w:t>
            </w:r>
            <w:r w:rsidRPr="0036655C">
              <w:rPr>
                <w:lang w:val="ro-RO"/>
              </w:rPr>
              <w:t xml:space="preserve"> </w:t>
            </w:r>
          </w:p>
          <w:p w:rsidR="009530F9" w:rsidRPr="0036655C" w:rsidRDefault="009530F9" w:rsidP="00105829">
            <w:pPr>
              <w:rPr>
                <w:lang w:val="ro-RO"/>
              </w:rPr>
            </w:pPr>
            <w:r>
              <w:rPr>
                <w:lang w:val="ro-RO"/>
              </w:rPr>
              <w:t>Ministerul Educației</w:t>
            </w:r>
            <w:bookmarkStart w:id="0" w:name="_GoBack"/>
            <w:bookmarkEnd w:id="0"/>
          </w:p>
          <w:p w:rsidR="00B71043" w:rsidRPr="0036655C" w:rsidRDefault="00B71043" w:rsidP="00105829">
            <w:pPr>
              <w:rPr>
                <w:lang w:val="ro-RO"/>
              </w:rPr>
            </w:pPr>
          </w:p>
        </w:tc>
        <w:tc>
          <w:tcPr>
            <w:tcW w:w="1772" w:type="dxa"/>
            <w:vMerge w:val="restart"/>
          </w:tcPr>
          <w:p w:rsidR="00B71043" w:rsidRPr="0036655C" w:rsidRDefault="00B71043" w:rsidP="00EF5618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 xml:space="preserve">Cu 10 zile </w:t>
            </w:r>
            <w:proofErr w:type="spellStart"/>
            <w:r w:rsidRPr="0036655C">
              <w:rPr>
                <w:lang w:val="ro-RO"/>
              </w:rPr>
              <w:t>pînă</w:t>
            </w:r>
            <w:proofErr w:type="spellEnd"/>
            <w:r w:rsidRPr="0036655C">
              <w:rPr>
                <w:lang w:val="ro-RO"/>
              </w:rPr>
              <w:t xml:space="preserve"> la data şedinţei (pct.31 din HG nr.126 din </w:t>
            </w:r>
          </w:p>
          <w:p w:rsidR="00B71043" w:rsidRPr="0036655C" w:rsidRDefault="00B71043" w:rsidP="00EF5618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7.02.2007)</w:t>
            </w:r>
          </w:p>
          <w:p w:rsidR="00B71043" w:rsidRPr="0036655C" w:rsidRDefault="00B71043" w:rsidP="000D0A39">
            <w:pPr>
              <w:jc w:val="both"/>
              <w:rPr>
                <w:lang w:val="ro-RO"/>
              </w:rPr>
            </w:pPr>
          </w:p>
        </w:tc>
      </w:tr>
      <w:tr w:rsidR="008927E9" w:rsidRPr="0036655C" w:rsidTr="003622FE">
        <w:trPr>
          <w:jc w:val="center"/>
        </w:trPr>
        <w:tc>
          <w:tcPr>
            <w:tcW w:w="1000" w:type="dxa"/>
          </w:tcPr>
          <w:p w:rsidR="008927E9" w:rsidRPr="0036655C" w:rsidRDefault="008927E9" w:rsidP="00CB25A5">
            <w:pPr>
              <w:rPr>
                <w:highlight w:val="yellow"/>
                <w:lang w:val="ro-RO"/>
              </w:rPr>
            </w:pPr>
            <w:r w:rsidRPr="0036655C">
              <w:rPr>
                <w:lang w:val="ro-RO"/>
              </w:rPr>
              <w:t>2.</w:t>
            </w:r>
          </w:p>
        </w:tc>
        <w:tc>
          <w:tcPr>
            <w:tcW w:w="4823" w:type="dxa"/>
          </w:tcPr>
          <w:p w:rsidR="008927E9" w:rsidRPr="0036655C" w:rsidRDefault="00DD0E10" w:rsidP="00473B7F">
            <w:pPr>
              <w:jc w:val="both"/>
              <w:rPr>
                <w:lang w:val="ro-RO"/>
              </w:rPr>
            </w:pPr>
            <w:r w:rsidRPr="00BC2518">
              <w:rPr>
                <w:lang w:val="it-IT"/>
              </w:rPr>
              <w:t>C</w:t>
            </w:r>
            <w:r w:rsidRPr="00BC2518">
              <w:rPr>
                <w:color w:val="000000"/>
                <w:lang w:val="it-IT"/>
              </w:rPr>
              <w:t xml:space="preserve">u privire la realizarea politicilor de </w:t>
            </w:r>
            <w:r w:rsidR="00473B7F" w:rsidRPr="00BC2518">
              <w:rPr>
                <w:color w:val="000000"/>
                <w:lang w:val="it-IT"/>
              </w:rPr>
              <w:t>ameliorare a sănătății și reducerea mortalităț</w:t>
            </w:r>
            <w:proofErr w:type="gramStart"/>
            <w:r w:rsidR="00473B7F" w:rsidRPr="00BC2518">
              <w:rPr>
                <w:color w:val="000000"/>
                <w:lang w:val="it-IT"/>
              </w:rPr>
              <w:t>ii</w:t>
            </w:r>
            <w:proofErr w:type="gramEnd"/>
          </w:p>
        </w:tc>
        <w:tc>
          <w:tcPr>
            <w:tcW w:w="3155" w:type="dxa"/>
          </w:tcPr>
          <w:p w:rsidR="008927E9" w:rsidRPr="0036655C" w:rsidRDefault="008927E9" w:rsidP="00105829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Ministerul Sănătății</w:t>
            </w:r>
          </w:p>
        </w:tc>
        <w:tc>
          <w:tcPr>
            <w:tcW w:w="1772" w:type="dxa"/>
            <w:vMerge/>
          </w:tcPr>
          <w:p w:rsidR="008927E9" w:rsidRPr="0036655C" w:rsidRDefault="008927E9" w:rsidP="000D0A39">
            <w:pPr>
              <w:jc w:val="both"/>
              <w:rPr>
                <w:lang w:val="ro-RO"/>
              </w:rPr>
            </w:pPr>
          </w:p>
        </w:tc>
      </w:tr>
      <w:tr w:rsidR="008927E9" w:rsidRPr="00BC2518" w:rsidTr="003622FE">
        <w:trPr>
          <w:jc w:val="center"/>
        </w:trPr>
        <w:tc>
          <w:tcPr>
            <w:tcW w:w="1000" w:type="dxa"/>
          </w:tcPr>
          <w:p w:rsidR="008927E9" w:rsidRPr="0036655C" w:rsidRDefault="008927E9" w:rsidP="00CB25A5">
            <w:pPr>
              <w:rPr>
                <w:lang w:val="ro-RO"/>
              </w:rPr>
            </w:pPr>
            <w:r w:rsidRPr="0036655C">
              <w:rPr>
                <w:lang w:val="ro-RO"/>
              </w:rPr>
              <w:t>3.</w:t>
            </w:r>
          </w:p>
        </w:tc>
        <w:tc>
          <w:tcPr>
            <w:tcW w:w="4823" w:type="dxa"/>
          </w:tcPr>
          <w:p w:rsidR="00800821" w:rsidRPr="0036655C" w:rsidRDefault="008927E9" w:rsidP="00800821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>Cu privire la situația tinerilor</w:t>
            </w:r>
            <w:r w:rsidR="00473B7F">
              <w:rPr>
                <w:lang w:val="ro-RO"/>
              </w:rPr>
              <w:t xml:space="preserve"> și </w:t>
            </w:r>
            <w:r w:rsidRPr="0036655C">
              <w:rPr>
                <w:lang w:val="ro-RO"/>
              </w:rPr>
              <w:t xml:space="preserve">vârstnicilor pe piața muncii </w:t>
            </w:r>
          </w:p>
          <w:p w:rsidR="008927E9" w:rsidRPr="0036655C" w:rsidRDefault="008927E9" w:rsidP="00105829">
            <w:pPr>
              <w:rPr>
                <w:lang w:val="ro-RO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8927E9" w:rsidRPr="0036655C" w:rsidRDefault="008927E9" w:rsidP="00105829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 xml:space="preserve">Ministerul Muncii, Protecției Sociale și Familiei </w:t>
            </w:r>
          </w:p>
          <w:p w:rsidR="008927E9" w:rsidRPr="0036655C" w:rsidRDefault="008927E9" w:rsidP="00105829">
            <w:pPr>
              <w:jc w:val="both"/>
              <w:rPr>
                <w:lang w:val="ro-RO"/>
              </w:rPr>
            </w:pPr>
          </w:p>
        </w:tc>
        <w:tc>
          <w:tcPr>
            <w:tcW w:w="1772" w:type="dxa"/>
            <w:vMerge/>
          </w:tcPr>
          <w:p w:rsidR="008927E9" w:rsidRPr="0036655C" w:rsidRDefault="008927E9" w:rsidP="000D0A39">
            <w:pPr>
              <w:jc w:val="both"/>
              <w:rPr>
                <w:lang w:val="ro-RO"/>
              </w:rPr>
            </w:pPr>
          </w:p>
        </w:tc>
      </w:tr>
      <w:tr w:rsidR="0036655C" w:rsidRPr="00BC2518" w:rsidTr="003622FE">
        <w:trPr>
          <w:jc w:val="center"/>
        </w:trPr>
        <w:tc>
          <w:tcPr>
            <w:tcW w:w="1000" w:type="dxa"/>
          </w:tcPr>
          <w:p w:rsidR="0036655C" w:rsidRPr="0036655C" w:rsidRDefault="0036655C" w:rsidP="00CB25A5">
            <w:pPr>
              <w:rPr>
                <w:lang w:val="ro-RO"/>
              </w:rPr>
            </w:pPr>
            <w:r w:rsidRPr="0036655C">
              <w:rPr>
                <w:lang w:val="ro-RO"/>
              </w:rPr>
              <w:t>4.</w:t>
            </w:r>
          </w:p>
        </w:tc>
        <w:tc>
          <w:tcPr>
            <w:tcW w:w="4823" w:type="dxa"/>
          </w:tcPr>
          <w:p w:rsidR="00347899" w:rsidRPr="0036655C" w:rsidRDefault="0036655C" w:rsidP="00347899">
            <w:pPr>
              <w:jc w:val="both"/>
              <w:rPr>
                <w:lang w:val="ro-RO"/>
              </w:rPr>
            </w:pPr>
            <w:r w:rsidRPr="0036655C">
              <w:rPr>
                <w:lang w:val="ro-RO"/>
              </w:rPr>
              <w:t xml:space="preserve">Cu privire la </w:t>
            </w:r>
            <w:r w:rsidR="00800821">
              <w:rPr>
                <w:lang w:val="ro-RO"/>
              </w:rPr>
              <w:t>organizarea</w:t>
            </w:r>
            <w:r w:rsidR="00551B5B">
              <w:rPr>
                <w:lang w:val="ro-RO"/>
              </w:rPr>
              <w:t xml:space="preserve"> viitorului</w:t>
            </w:r>
            <w:r w:rsidRPr="0036655C">
              <w:rPr>
                <w:lang w:val="ro-RO"/>
              </w:rPr>
              <w:t xml:space="preserve"> </w:t>
            </w:r>
            <w:r w:rsidR="00551B5B">
              <w:rPr>
                <w:lang w:val="ro-RO"/>
              </w:rPr>
              <w:t>R</w:t>
            </w:r>
            <w:r w:rsidRPr="0036655C">
              <w:rPr>
                <w:lang w:val="ro-RO"/>
              </w:rPr>
              <w:t>ecensăm</w:t>
            </w:r>
            <w:r w:rsidR="00551B5B">
              <w:rPr>
                <w:lang w:val="ro-RO"/>
              </w:rPr>
              <w:t>â</w:t>
            </w:r>
            <w:r w:rsidRPr="0036655C">
              <w:rPr>
                <w:lang w:val="ro-RO"/>
              </w:rPr>
              <w:t>nt</w:t>
            </w:r>
            <w:r w:rsidR="00551B5B">
              <w:rPr>
                <w:lang w:val="ro-RO"/>
              </w:rPr>
              <w:t xml:space="preserve"> al</w:t>
            </w:r>
            <w:r w:rsidRPr="0036655C">
              <w:rPr>
                <w:lang w:val="ro-RO"/>
              </w:rPr>
              <w:t xml:space="preserve"> populaţiei şi locuinţelor</w:t>
            </w:r>
            <w:r w:rsidR="00551B5B">
              <w:rPr>
                <w:lang w:val="ro-RO"/>
              </w:rPr>
              <w:t xml:space="preserve"> din Republica Moldova</w:t>
            </w:r>
            <w:r w:rsidRPr="0036655C">
              <w:rPr>
                <w:lang w:val="ro-RO"/>
              </w:rPr>
              <w:t xml:space="preserve"> </w:t>
            </w:r>
            <w:r w:rsidR="00473B7F">
              <w:rPr>
                <w:lang w:val="ro-RO"/>
              </w:rPr>
              <w:t>(2020-2021)</w:t>
            </w:r>
          </w:p>
          <w:p w:rsidR="0036655C" w:rsidRPr="0036655C" w:rsidRDefault="0036655C" w:rsidP="00800821">
            <w:pPr>
              <w:jc w:val="both"/>
              <w:rPr>
                <w:lang w:val="ro-RO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36655C" w:rsidRPr="0036655C" w:rsidRDefault="0036655C" w:rsidP="00105829">
            <w:pPr>
              <w:rPr>
                <w:lang w:val="ro-RO"/>
              </w:rPr>
            </w:pPr>
            <w:r w:rsidRPr="0036655C">
              <w:rPr>
                <w:lang w:val="ro-RO"/>
              </w:rPr>
              <w:t>Biroul Naţional de Statistică</w:t>
            </w:r>
            <w:r w:rsidR="003E08DD">
              <w:rPr>
                <w:lang w:val="ro-RO"/>
              </w:rPr>
              <w:t>;</w:t>
            </w:r>
          </w:p>
          <w:p w:rsidR="0036655C" w:rsidRPr="0036655C" w:rsidRDefault="0036655C" w:rsidP="00105829">
            <w:pPr>
              <w:rPr>
                <w:lang w:val="ro-RO"/>
              </w:rPr>
            </w:pPr>
            <w:r w:rsidRPr="0036655C">
              <w:rPr>
                <w:lang w:val="ro-RO"/>
              </w:rPr>
              <w:t>Congresul Autorităţilor Locale din Moldova</w:t>
            </w:r>
          </w:p>
        </w:tc>
        <w:tc>
          <w:tcPr>
            <w:tcW w:w="1772" w:type="dxa"/>
            <w:vMerge/>
          </w:tcPr>
          <w:p w:rsidR="0036655C" w:rsidRPr="0036655C" w:rsidRDefault="0036655C" w:rsidP="000D0A39">
            <w:pPr>
              <w:jc w:val="both"/>
              <w:rPr>
                <w:lang w:val="ro-RO"/>
              </w:rPr>
            </w:pPr>
          </w:p>
        </w:tc>
      </w:tr>
    </w:tbl>
    <w:p w:rsidR="000D0A39" w:rsidRPr="0036655C" w:rsidRDefault="000D0A39">
      <w:pPr>
        <w:rPr>
          <w:lang w:val="ro-RO"/>
        </w:rPr>
      </w:pPr>
    </w:p>
    <w:p w:rsidR="00CC7A2B" w:rsidRPr="0036655C" w:rsidRDefault="00CC7A2B" w:rsidP="00CC7A2B">
      <w:pPr>
        <w:ind w:left="720"/>
        <w:jc w:val="both"/>
        <w:rPr>
          <w:rFonts w:ascii="Tahoma" w:hAnsi="Tahoma" w:cs="Tahoma"/>
          <w:lang w:val="ro-RO"/>
        </w:rPr>
      </w:pPr>
    </w:p>
    <w:p w:rsidR="00396D09" w:rsidRPr="0036655C" w:rsidRDefault="00396D09">
      <w:pPr>
        <w:rPr>
          <w:lang w:val="ro-RO"/>
        </w:rPr>
      </w:pPr>
    </w:p>
    <w:sectPr w:rsidR="00396D09" w:rsidRPr="0036655C" w:rsidSect="00A83B3E">
      <w:footerReference w:type="even" r:id="rId8"/>
      <w:pgSz w:w="11906" w:h="16838"/>
      <w:pgMar w:top="709" w:right="866" w:bottom="568" w:left="1418" w:header="720" w:footer="3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DF" w:rsidRDefault="00DF60DF" w:rsidP="00EF54FC">
      <w:r>
        <w:separator/>
      </w:r>
    </w:p>
  </w:endnote>
  <w:endnote w:type="continuationSeparator" w:id="0">
    <w:p w:rsidR="00DF60DF" w:rsidRDefault="00DF60DF" w:rsidP="00EF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A0" w:rsidRDefault="00136CF6" w:rsidP="00EC2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47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4A0" w:rsidRDefault="00DF60DF" w:rsidP="00EC27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DF" w:rsidRDefault="00DF60DF" w:rsidP="00EF54FC">
      <w:r>
        <w:separator/>
      </w:r>
    </w:p>
  </w:footnote>
  <w:footnote w:type="continuationSeparator" w:id="0">
    <w:p w:rsidR="00DF60DF" w:rsidRDefault="00DF60DF" w:rsidP="00EF5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A1C"/>
    <w:multiLevelType w:val="hybridMultilevel"/>
    <w:tmpl w:val="D5D6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C3A"/>
    <w:multiLevelType w:val="hybridMultilevel"/>
    <w:tmpl w:val="E6526DBE"/>
    <w:lvl w:ilvl="0" w:tplc="808E3F9A">
      <w:start w:val="1"/>
      <w:numFmt w:val="decimal"/>
      <w:lvlText w:val="%1."/>
      <w:lvlJc w:val="center"/>
      <w:pPr>
        <w:tabs>
          <w:tab w:val="num" w:pos="450"/>
        </w:tabs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448EA"/>
    <w:multiLevelType w:val="hybridMultilevel"/>
    <w:tmpl w:val="9ADE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72CB"/>
    <w:multiLevelType w:val="hybridMultilevel"/>
    <w:tmpl w:val="5EA67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78"/>
    <w:rsid w:val="00004494"/>
    <w:rsid w:val="00006E6F"/>
    <w:rsid w:val="00014C94"/>
    <w:rsid w:val="000166F9"/>
    <w:rsid w:val="000201F6"/>
    <w:rsid w:val="00050ADC"/>
    <w:rsid w:val="00066534"/>
    <w:rsid w:val="0007410E"/>
    <w:rsid w:val="000923E2"/>
    <w:rsid w:val="00094C8A"/>
    <w:rsid w:val="00095194"/>
    <w:rsid w:val="000A2CEB"/>
    <w:rsid w:val="000A3A3C"/>
    <w:rsid w:val="000B4D33"/>
    <w:rsid w:val="000C22DA"/>
    <w:rsid w:val="000D0A39"/>
    <w:rsid w:val="000E543C"/>
    <w:rsid w:val="000F140F"/>
    <w:rsid w:val="000F2492"/>
    <w:rsid w:val="00110F9B"/>
    <w:rsid w:val="00113F9F"/>
    <w:rsid w:val="001142E7"/>
    <w:rsid w:val="00131717"/>
    <w:rsid w:val="00136CF6"/>
    <w:rsid w:val="0014037F"/>
    <w:rsid w:val="0014592C"/>
    <w:rsid w:val="00160014"/>
    <w:rsid w:val="00165558"/>
    <w:rsid w:val="00170FF3"/>
    <w:rsid w:val="001724D1"/>
    <w:rsid w:val="001C7A63"/>
    <w:rsid w:val="001D39C1"/>
    <w:rsid w:val="001D7F5C"/>
    <w:rsid w:val="00210D68"/>
    <w:rsid w:val="00214791"/>
    <w:rsid w:val="002345B8"/>
    <w:rsid w:val="00261324"/>
    <w:rsid w:val="00261F7D"/>
    <w:rsid w:val="002621BB"/>
    <w:rsid w:val="00275B32"/>
    <w:rsid w:val="00277CA7"/>
    <w:rsid w:val="002A6DAB"/>
    <w:rsid w:val="002B44D3"/>
    <w:rsid w:val="002E3EB3"/>
    <w:rsid w:val="002F1D89"/>
    <w:rsid w:val="002F6FE0"/>
    <w:rsid w:val="002F6FF3"/>
    <w:rsid w:val="003217E8"/>
    <w:rsid w:val="003465FD"/>
    <w:rsid w:val="00347899"/>
    <w:rsid w:val="003518BC"/>
    <w:rsid w:val="00355F6F"/>
    <w:rsid w:val="00362226"/>
    <w:rsid w:val="003622FE"/>
    <w:rsid w:val="0036655C"/>
    <w:rsid w:val="003758B9"/>
    <w:rsid w:val="003825BC"/>
    <w:rsid w:val="00385566"/>
    <w:rsid w:val="0038668C"/>
    <w:rsid w:val="00396D09"/>
    <w:rsid w:val="003D03A7"/>
    <w:rsid w:val="003E08DD"/>
    <w:rsid w:val="003E0A95"/>
    <w:rsid w:val="003E418B"/>
    <w:rsid w:val="003E5722"/>
    <w:rsid w:val="0040087D"/>
    <w:rsid w:val="00405B31"/>
    <w:rsid w:val="00407E9B"/>
    <w:rsid w:val="00422C7B"/>
    <w:rsid w:val="0044577C"/>
    <w:rsid w:val="00446AA1"/>
    <w:rsid w:val="00473B7F"/>
    <w:rsid w:val="00494AE9"/>
    <w:rsid w:val="004A2BE7"/>
    <w:rsid w:val="004C68C2"/>
    <w:rsid w:val="004E7720"/>
    <w:rsid w:val="004E79C6"/>
    <w:rsid w:val="004F7BEE"/>
    <w:rsid w:val="00500132"/>
    <w:rsid w:val="0050245B"/>
    <w:rsid w:val="005315F5"/>
    <w:rsid w:val="005369E3"/>
    <w:rsid w:val="00551B5B"/>
    <w:rsid w:val="005A5064"/>
    <w:rsid w:val="005B17F0"/>
    <w:rsid w:val="005B181B"/>
    <w:rsid w:val="005B2767"/>
    <w:rsid w:val="005B6395"/>
    <w:rsid w:val="005C5A84"/>
    <w:rsid w:val="005C5F4C"/>
    <w:rsid w:val="005C6BE5"/>
    <w:rsid w:val="005D52F8"/>
    <w:rsid w:val="005E463C"/>
    <w:rsid w:val="0061184D"/>
    <w:rsid w:val="00634F0B"/>
    <w:rsid w:val="00635339"/>
    <w:rsid w:val="00654E88"/>
    <w:rsid w:val="006573C4"/>
    <w:rsid w:val="006600A5"/>
    <w:rsid w:val="00677A96"/>
    <w:rsid w:val="00682D27"/>
    <w:rsid w:val="00687EB9"/>
    <w:rsid w:val="00691E4F"/>
    <w:rsid w:val="00692384"/>
    <w:rsid w:val="006A276A"/>
    <w:rsid w:val="006C1613"/>
    <w:rsid w:val="006C342E"/>
    <w:rsid w:val="006F0C1F"/>
    <w:rsid w:val="00702D6A"/>
    <w:rsid w:val="00713D0B"/>
    <w:rsid w:val="007337FF"/>
    <w:rsid w:val="00734011"/>
    <w:rsid w:val="007564C1"/>
    <w:rsid w:val="00764070"/>
    <w:rsid w:val="007929DF"/>
    <w:rsid w:val="00797890"/>
    <w:rsid w:val="007B51FB"/>
    <w:rsid w:val="007B6A46"/>
    <w:rsid w:val="007D6293"/>
    <w:rsid w:val="007F7ABF"/>
    <w:rsid w:val="00800821"/>
    <w:rsid w:val="00812188"/>
    <w:rsid w:val="008348E5"/>
    <w:rsid w:val="0083598B"/>
    <w:rsid w:val="00850EA4"/>
    <w:rsid w:val="0086292A"/>
    <w:rsid w:val="008927E9"/>
    <w:rsid w:val="008A4D35"/>
    <w:rsid w:val="008B46E1"/>
    <w:rsid w:val="008C0E23"/>
    <w:rsid w:val="008C1123"/>
    <w:rsid w:val="008D3D45"/>
    <w:rsid w:val="008F464E"/>
    <w:rsid w:val="009178A4"/>
    <w:rsid w:val="00931B9E"/>
    <w:rsid w:val="00937BA5"/>
    <w:rsid w:val="00941458"/>
    <w:rsid w:val="009530F9"/>
    <w:rsid w:val="00960415"/>
    <w:rsid w:val="00960714"/>
    <w:rsid w:val="00967145"/>
    <w:rsid w:val="009706D8"/>
    <w:rsid w:val="0099562A"/>
    <w:rsid w:val="009A4A52"/>
    <w:rsid w:val="009A5EA7"/>
    <w:rsid w:val="009B704A"/>
    <w:rsid w:val="009C1906"/>
    <w:rsid w:val="009C37AA"/>
    <w:rsid w:val="009C58AE"/>
    <w:rsid w:val="009D2A71"/>
    <w:rsid w:val="009E2956"/>
    <w:rsid w:val="00A00B03"/>
    <w:rsid w:val="00A013D4"/>
    <w:rsid w:val="00A0679C"/>
    <w:rsid w:val="00A15595"/>
    <w:rsid w:val="00A16E94"/>
    <w:rsid w:val="00A22C84"/>
    <w:rsid w:val="00A30A57"/>
    <w:rsid w:val="00A411CA"/>
    <w:rsid w:val="00A507C0"/>
    <w:rsid w:val="00A51B30"/>
    <w:rsid w:val="00A61422"/>
    <w:rsid w:val="00A70549"/>
    <w:rsid w:val="00A83B3E"/>
    <w:rsid w:val="00AE5BF0"/>
    <w:rsid w:val="00AF65FA"/>
    <w:rsid w:val="00B629EF"/>
    <w:rsid w:val="00B71043"/>
    <w:rsid w:val="00B81514"/>
    <w:rsid w:val="00B92D26"/>
    <w:rsid w:val="00BA32E5"/>
    <w:rsid w:val="00BB27B7"/>
    <w:rsid w:val="00BC2518"/>
    <w:rsid w:val="00BC3154"/>
    <w:rsid w:val="00BE72EB"/>
    <w:rsid w:val="00BE74F0"/>
    <w:rsid w:val="00BF7C90"/>
    <w:rsid w:val="00C03C09"/>
    <w:rsid w:val="00C346BB"/>
    <w:rsid w:val="00C4052D"/>
    <w:rsid w:val="00C65455"/>
    <w:rsid w:val="00C732C1"/>
    <w:rsid w:val="00C80A2E"/>
    <w:rsid w:val="00C826B3"/>
    <w:rsid w:val="00CA22E3"/>
    <w:rsid w:val="00CA7345"/>
    <w:rsid w:val="00CB0C5A"/>
    <w:rsid w:val="00CB25A5"/>
    <w:rsid w:val="00CC6417"/>
    <w:rsid w:val="00CC7A2B"/>
    <w:rsid w:val="00CE79E0"/>
    <w:rsid w:val="00D058A9"/>
    <w:rsid w:val="00D074DA"/>
    <w:rsid w:val="00D24C96"/>
    <w:rsid w:val="00D34956"/>
    <w:rsid w:val="00D40A11"/>
    <w:rsid w:val="00D443B2"/>
    <w:rsid w:val="00D53077"/>
    <w:rsid w:val="00D80474"/>
    <w:rsid w:val="00D94AA9"/>
    <w:rsid w:val="00DA45B7"/>
    <w:rsid w:val="00DA7C2D"/>
    <w:rsid w:val="00DB4778"/>
    <w:rsid w:val="00DC4B1D"/>
    <w:rsid w:val="00DC4F35"/>
    <w:rsid w:val="00DC66FB"/>
    <w:rsid w:val="00DD0E10"/>
    <w:rsid w:val="00DE0112"/>
    <w:rsid w:val="00DF1089"/>
    <w:rsid w:val="00DF60DF"/>
    <w:rsid w:val="00DF6758"/>
    <w:rsid w:val="00E00A8E"/>
    <w:rsid w:val="00E22D91"/>
    <w:rsid w:val="00E252CD"/>
    <w:rsid w:val="00E37DFE"/>
    <w:rsid w:val="00E44A62"/>
    <w:rsid w:val="00E57A1C"/>
    <w:rsid w:val="00E62054"/>
    <w:rsid w:val="00E73993"/>
    <w:rsid w:val="00E874EA"/>
    <w:rsid w:val="00E9438C"/>
    <w:rsid w:val="00E96F07"/>
    <w:rsid w:val="00EB4EFF"/>
    <w:rsid w:val="00EC68BF"/>
    <w:rsid w:val="00ED1AC9"/>
    <w:rsid w:val="00EF2CA4"/>
    <w:rsid w:val="00EF49E9"/>
    <w:rsid w:val="00EF54FC"/>
    <w:rsid w:val="00EF5618"/>
    <w:rsid w:val="00F1330E"/>
    <w:rsid w:val="00F24A20"/>
    <w:rsid w:val="00F260E5"/>
    <w:rsid w:val="00F443DB"/>
    <w:rsid w:val="00F45FC2"/>
    <w:rsid w:val="00F541FB"/>
    <w:rsid w:val="00F83710"/>
    <w:rsid w:val="00F841F8"/>
    <w:rsid w:val="00F84665"/>
    <w:rsid w:val="00FB01A1"/>
    <w:rsid w:val="00FD48C2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47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B47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B4778"/>
  </w:style>
  <w:style w:type="paragraph" w:styleId="NormalWeb">
    <w:name w:val="Normal (Web)"/>
    <w:basedOn w:val="Normal"/>
    <w:unhideWhenUsed/>
    <w:rsid w:val="00DB4778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7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qFormat/>
    <w:rsid w:val="00C80A2E"/>
    <w:rPr>
      <w:b/>
      <w:bCs/>
    </w:rPr>
  </w:style>
  <w:style w:type="character" w:styleId="Hyperlink">
    <w:name w:val="Hyperlink"/>
    <w:basedOn w:val="DefaultParagraphFont"/>
    <w:rsid w:val="001D7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3CAAF-19C6-48D4-87E1-AE36CFA0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MMPSF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2017-01-19T12:52:00Z</cp:lastPrinted>
  <dcterms:created xsi:type="dcterms:W3CDTF">2017-12-29T08:57:00Z</dcterms:created>
  <dcterms:modified xsi:type="dcterms:W3CDTF">2017-12-29T08:57:00Z</dcterms:modified>
</cp:coreProperties>
</file>